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670B38" w14:textId="38295973" w:rsidR="00C45777" w:rsidRDefault="00030330" w:rsidP="00C45777">
      <w:pPr>
        <w:framePr w:w="3345" w:h="3345" w:hSpace="142" w:wrap="notBeside" w:vAnchor="page" w:hAnchor="page" w:x="7939" w:y="3516" w:anchorLock="1"/>
      </w:pPr>
      <w:r>
        <w:rPr>
          <w:noProof/>
        </w:rPr>
        <w:drawing>
          <wp:inline distT="0" distB="0" distL="0" distR="0" wp14:anchorId="4A4F2E51" wp14:editId="7552CDA9">
            <wp:extent cx="2124075" cy="2124075"/>
            <wp:effectExtent l="0" t="0" r="9525" b="9525"/>
            <wp:docPr id="16417111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1A2652C4" w14:textId="5620EEB4"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8A15EC">
        <w:rPr>
          <w:color w:val="808080"/>
          <w:sz w:val="22"/>
          <w:szCs w:val="20"/>
          <w:lang w:val="en-US"/>
        </w:rPr>
        <w:t>15</w:t>
      </w:r>
      <w:r>
        <w:rPr>
          <w:color w:val="808080"/>
          <w:sz w:val="22"/>
          <w:szCs w:val="20"/>
          <w:lang w:val="en-US"/>
        </w:rPr>
        <w:t>/</w:t>
      </w:r>
      <w:r w:rsidR="0094322E">
        <w:rPr>
          <w:color w:val="808080"/>
          <w:sz w:val="22"/>
          <w:szCs w:val="20"/>
          <w:lang w:val="en-US"/>
        </w:rPr>
        <w:t>2</w:t>
      </w:r>
      <w:r w:rsidR="00C714DA">
        <w:rPr>
          <w:color w:val="808080"/>
          <w:sz w:val="22"/>
          <w:szCs w:val="20"/>
          <w:lang w:val="en-US"/>
        </w:rPr>
        <w:t>4</w:t>
      </w:r>
    </w:p>
    <w:p w14:paraId="4B41E080" w14:textId="284E1DF3" w:rsidR="00C45777" w:rsidRPr="006226C8" w:rsidRDefault="00C45777" w:rsidP="00C20F77">
      <w:pPr>
        <w:framePr w:w="3345" w:h="851" w:hSpace="142" w:wrap="around" w:vAnchor="page" w:hAnchor="page" w:x="7939" w:y="6946" w:anchorLock="1"/>
        <w:ind w:left="-57"/>
        <w:rPr>
          <w:sz w:val="18"/>
          <w:szCs w:val="18"/>
          <w:lang w:val="en-US"/>
        </w:rPr>
      </w:pPr>
      <w:r w:rsidRPr="006226C8">
        <w:rPr>
          <w:bCs/>
          <w:color w:val="808080"/>
          <w:sz w:val="16"/>
          <w:szCs w:val="16"/>
          <w:lang w:val="en-US"/>
        </w:rPr>
        <w:t>Turck</w:t>
      </w:r>
      <w:r w:rsidR="00030330">
        <w:rPr>
          <w:bCs/>
          <w:color w:val="808080"/>
          <w:sz w:val="16"/>
          <w:szCs w:val="16"/>
          <w:lang w:val="en-US"/>
        </w:rPr>
        <w:t>15</w:t>
      </w:r>
      <w:r w:rsidR="0094322E">
        <w:rPr>
          <w:bCs/>
          <w:color w:val="808080"/>
          <w:sz w:val="16"/>
          <w:szCs w:val="16"/>
          <w:lang w:val="en-US"/>
        </w:rPr>
        <w:t>2</w:t>
      </w:r>
      <w:r w:rsidR="00C714DA">
        <w:rPr>
          <w:bCs/>
          <w:color w:val="808080"/>
          <w:sz w:val="16"/>
          <w:szCs w:val="16"/>
          <w:lang w:val="en-US"/>
        </w:rPr>
        <w:t>4</w:t>
      </w:r>
      <w:r w:rsidRPr="006226C8">
        <w:rPr>
          <w:bCs/>
          <w:color w:val="808080"/>
          <w:sz w:val="16"/>
          <w:szCs w:val="16"/>
          <w:lang w:val="en-US"/>
        </w:rPr>
        <w:t>.jpg:</w:t>
      </w:r>
      <w:r w:rsidRPr="006226C8">
        <w:rPr>
          <w:sz w:val="18"/>
          <w:szCs w:val="18"/>
          <w:lang w:val="en-US"/>
        </w:rPr>
        <w:t xml:space="preserve"> </w:t>
      </w:r>
    </w:p>
    <w:p w14:paraId="394E6A4A" w14:textId="3BFFC738" w:rsidR="00C45777" w:rsidRDefault="00211F46" w:rsidP="00C20F77">
      <w:pPr>
        <w:framePr w:w="3345" w:h="851" w:hSpace="142" w:wrap="around" w:vAnchor="page" w:hAnchor="page" w:x="7939" w:y="6946" w:anchorLock="1"/>
        <w:spacing w:line="276" w:lineRule="auto"/>
        <w:ind w:left="-57"/>
        <w:rPr>
          <w:snapToGrid w:val="0"/>
          <w:sz w:val="18"/>
          <w:szCs w:val="18"/>
          <w:lang w:val="en-US"/>
        </w:rPr>
      </w:pPr>
      <w:r>
        <w:rPr>
          <w:snapToGrid w:val="0"/>
          <w:sz w:val="18"/>
          <w:szCs w:val="18"/>
          <w:lang w:val="en-US"/>
        </w:rPr>
        <w:t xml:space="preserve">The </w:t>
      </w:r>
      <w:r w:rsidRPr="00211F46">
        <w:rPr>
          <w:snapToGrid w:val="0"/>
          <w:sz w:val="18"/>
          <w:szCs w:val="18"/>
          <w:lang w:val="en-US"/>
        </w:rPr>
        <w:t xml:space="preserve">firmware update enables the TBEN-Lx-SE-M2 to be integrated in PROFINET, Ethernet/IP and Modbus TCP </w:t>
      </w:r>
    </w:p>
    <w:p w14:paraId="10505FEB" w14:textId="77777777" w:rsidR="00773BB6" w:rsidRDefault="00773BB6" w:rsidP="00C20F77">
      <w:pPr>
        <w:framePr w:w="3345" w:h="851" w:hSpace="142" w:wrap="around" w:vAnchor="page" w:hAnchor="page" w:x="7939" w:y="6946" w:anchorLock="1"/>
        <w:spacing w:line="276" w:lineRule="auto"/>
        <w:ind w:left="-57"/>
        <w:rPr>
          <w:snapToGrid w:val="0"/>
          <w:sz w:val="18"/>
          <w:szCs w:val="18"/>
          <w:lang w:val="en-US"/>
        </w:rPr>
      </w:pPr>
    </w:p>
    <w:p w14:paraId="767C7556" w14:textId="77777777" w:rsidR="00773BB6" w:rsidRPr="00773BB6" w:rsidRDefault="00773BB6" w:rsidP="00C20F77">
      <w:pPr>
        <w:framePr w:w="3345" w:h="851" w:hSpace="142" w:wrap="around" w:vAnchor="page" w:hAnchor="page" w:x="7939" w:y="6946"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00085E79" w14:textId="56BE8A6A" w:rsidR="00773BB6" w:rsidRPr="008A15EC" w:rsidRDefault="00495A6F" w:rsidP="00C20F77">
      <w:pPr>
        <w:framePr w:w="3345" w:h="851" w:hSpace="142" w:wrap="around" w:vAnchor="page" w:hAnchor="page" w:x="7939" w:y="6946" w:anchorLock="1"/>
        <w:spacing w:line="276" w:lineRule="auto"/>
        <w:ind w:left="-57"/>
        <w:rPr>
          <w:snapToGrid w:val="0"/>
          <w:sz w:val="18"/>
          <w:szCs w:val="18"/>
          <w:lang w:val="en-US"/>
        </w:rPr>
      </w:pPr>
      <w:hyperlink r:id="rId10" w:history="1">
        <w:r w:rsidR="00B71486" w:rsidRPr="00B71486">
          <w:rPr>
            <w:rStyle w:val="Hyperlink"/>
            <w:snapToGrid w:val="0"/>
            <w:sz w:val="18"/>
            <w:szCs w:val="18"/>
            <w:lang w:val="en-US"/>
          </w:rPr>
          <w:t>https://www.turck.de/en/product-news-2860_update-offers-fieldbus-integration-and-enhanced-diagnostics-49673.php</w:t>
        </w:r>
      </w:hyperlink>
    </w:p>
    <w:p w14:paraId="5C1CFCDB" w14:textId="77777777" w:rsidR="00C45777" w:rsidRPr="008A15EC" w:rsidRDefault="00C45777" w:rsidP="00C45777">
      <w:pPr>
        <w:framePr w:w="3345" w:h="3786" w:hSpace="142" w:wrap="notBeside" w:vAnchor="page" w:hAnchor="page" w:x="7939" w:y="12475" w:anchorLock="1"/>
        <w:rPr>
          <w:color w:val="808080"/>
          <w:sz w:val="16"/>
          <w:lang w:val="en-US"/>
        </w:rPr>
      </w:pPr>
      <w:r w:rsidRPr="008A15EC">
        <w:rPr>
          <w:color w:val="808080"/>
          <w:sz w:val="16"/>
          <w:lang w:val="en-US"/>
        </w:rPr>
        <w:t>PRESS CONTACT</w:t>
      </w:r>
      <w:r w:rsidRPr="008A15EC">
        <w:rPr>
          <w:color w:val="808080"/>
          <w:sz w:val="16"/>
          <w:lang w:val="en-US"/>
        </w:rPr>
        <w:br/>
      </w:r>
    </w:p>
    <w:p w14:paraId="5F1D408A"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0041D397"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785EF915"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Phone: +49 208 4952-149</w:t>
      </w:r>
    </w:p>
    <w:p w14:paraId="6E86816E"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klaus.albers@turck.com</w:t>
      </w:r>
    </w:p>
    <w:p w14:paraId="39204947"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26A80D6C" w14:textId="77777777" w:rsidR="00C45777" w:rsidRPr="00792482" w:rsidRDefault="00C45777" w:rsidP="00C45777">
      <w:pPr>
        <w:framePr w:w="3345" w:h="3786" w:hSpace="142" w:wrap="notBeside" w:vAnchor="page" w:hAnchor="page" w:x="7939" w:y="12475" w:anchorLock="1"/>
        <w:rPr>
          <w:color w:val="808080"/>
          <w:sz w:val="16"/>
          <w:lang w:val="en-US"/>
        </w:rPr>
      </w:pPr>
    </w:p>
    <w:p w14:paraId="1817BFE7" w14:textId="77777777" w:rsidR="00C45777" w:rsidRPr="00792482" w:rsidRDefault="00C45777" w:rsidP="00C45777">
      <w:pPr>
        <w:framePr w:w="3345" w:h="3786" w:hSpace="142" w:wrap="notBeside" w:vAnchor="page" w:hAnchor="page" w:x="7939" w:y="12475" w:anchorLock="1"/>
        <w:rPr>
          <w:color w:val="808080"/>
          <w:sz w:val="16"/>
          <w:lang w:val="en-US"/>
        </w:rPr>
      </w:pPr>
    </w:p>
    <w:p w14:paraId="6229C853"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77F6F5F6"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5846C817"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2E76FF96"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637E02E"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48A01183"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3FCCAF66" w14:textId="77777777" w:rsidR="00C45777" w:rsidRPr="00773BB6" w:rsidRDefault="00C45777" w:rsidP="00C45777">
      <w:pPr>
        <w:framePr w:w="3345" w:h="3786" w:hSpace="142" w:wrap="notBeside" w:vAnchor="page" w:hAnchor="page" w:x="7939" w:y="12475" w:anchorLock="1"/>
        <w:rPr>
          <w:color w:val="808080"/>
          <w:sz w:val="16"/>
          <w:lang w:val="fr-FR"/>
        </w:rPr>
      </w:pPr>
    </w:p>
    <w:p w14:paraId="2A71A99B"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65847912" w14:textId="3719E357" w:rsidR="00C45777" w:rsidRPr="006226C8" w:rsidRDefault="0076320A" w:rsidP="00C20F77">
      <w:pPr>
        <w:framePr w:w="6209" w:h="11461" w:wrap="notBeside" w:vAnchor="page" w:hAnchor="page" w:x="1248" w:y="2836" w:anchorLock="1"/>
        <w:spacing w:after="240"/>
        <w:rPr>
          <w:sz w:val="28"/>
          <w:szCs w:val="28"/>
          <w:lang w:val="en-US"/>
        </w:rPr>
      </w:pPr>
      <w:r w:rsidRPr="0076320A">
        <w:rPr>
          <w:iCs/>
          <w:sz w:val="28"/>
          <w:szCs w:val="28"/>
          <w:lang w:val="en-US"/>
        </w:rPr>
        <w:t>Update Offers Fieldbus Integration and Enhanced Diagnostics</w:t>
      </w:r>
    </w:p>
    <w:p w14:paraId="2625989C" w14:textId="75D4DC8D" w:rsidR="00C45777" w:rsidRPr="006226C8" w:rsidRDefault="000552FC" w:rsidP="00C20F77">
      <w:pPr>
        <w:pStyle w:val="Subhead"/>
        <w:framePr w:w="6209" w:h="11461" w:wrap="notBeside" w:vAnchor="page" w:hAnchor="page" w:x="1248" w:y="2836" w:anchorLock="1"/>
        <w:spacing w:after="360"/>
        <w:rPr>
          <w:sz w:val="18"/>
          <w:szCs w:val="18"/>
          <w:lang w:val="en-US"/>
        </w:rPr>
      </w:pPr>
      <w:r w:rsidRPr="000552FC">
        <w:rPr>
          <w:iCs/>
          <w:sz w:val="18"/>
          <w:szCs w:val="18"/>
          <w:lang w:val="en-US"/>
        </w:rPr>
        <w:t xml:space="preserve">Firmware update for Turck's TBEN-Lx-SE-M2 managed Ethernet switch significantly increases the range of functions </w:t>
      </w:r>
    </w:p>
    <w:p w14:paraId="492D9AF4" w14:textId="56DB89FF" w:rsidR="001D190C" w:rsidRDefault="00C45777" w:rsidP="00C20F77">
      <w:pPr>
        <w:pStyle w:val="LauftextPI"/>
        <w:framePr w:w="6209" w:h="11461" w:wrap="notBeside" w:vAnchor="page" w:hAnchor="page" w:x="1248" w:y="2836" w:anchorLock="1"/>
      </w:pPr>
      <w:proofErr w:type="spellStart"/>
      <w:r w:rsidRPr="006226C8">
        <w:t>Mülheim</w:t>
      </w:r>
      <w:proofErr w:type="spellEnd"/>
      <w:r w:rsidRPr="006226C8">
        <w:t xml:space="preserve">, </w:t>
      </w:r>
      <w:r w:rsidR="008A15EC">
        <w:t xml:space="preserve">October </w:t>
      </w:r>
      <w:r w:rsidR="00495A6F">
        <w:t>30</w:t>
      </w:r>
      <w:r>
        <w:t>,</w:t>
      </w:r>
      <w:r w:rsidRPr="006226C8">
        <w:t xml:space="preserve"> 20</w:t>
      </w:r>
      <w:r w:rsidR="0094322E">
        <w:t>2</w:t>
      </w:r>
      <w:r w:rsidR="00C714DA">
        <w:t>4</w:t>
      </w:r>
      <w:r w:rsidRPr="006226C8">
        <w:t xml:space="preserve"> – </w:t>
      </w:r>
      <w:r w:rsidR="00AF1E23" w:rsidRPr="00AF1E23">
        <w:t xml:space="preserve">The latest firmware update now allows Turck's TBEN-Lx-SE-M2 managed Ethernet switches to be fully integrated in typical engineering applications. This enables the use of robust IP67 modules as active stations in fieldbus networks such as </w:t>
      </w:r>
      <w:proofErr w:type="spellStart"/>
      <w:r w:rsidR="00AF1E23" w:rsidRPr="00AF1E23">
        <w:t>Profinet</w:t>
      </w:r>
      <w:proofErr w:type="spellEnd"/>
      <w:r w:rsidR="00AF1E23" w:rsidRPr="00AF1E23">
        <w:t>, Ethernet/IP and Modbus TCP, and also allows extensive network diagnostics.</w:t>
      </w:r>
    </w:p>
    <w:p w14:paraId="20E5A5E8" w14:textId="77777777" w:rsidR="00C20F77" w:rsidRDefault="00C20F77" w:rsidP="00C20F77">
      <w:pPr>
        <w:pStyle w:val="LauftextPI"/>
        <w:framePr w:w="6209" w:h="11461" w:wrap="notBeside" w:vAnchor="page" w:hAnchor="page" w:x="1248" w:y="2836" w:anchorLock="1"/>
      </w:pPr>
    </w:p>
    <w:p w14:paraId="759E65B1" w14:textId="77777777" w:rsidR="001D190C" w:rsidRDefault="001D190C" w:rsidP="00C20F77">
      <w:pPr>
        <w:pStyle w:val="LauftextPI"/>
        <w:framePr w:w="6209" w:h="11461" w:wrap="notBeside" w:vAnchor="page" w:hAnchor="page" w:x="1248" w:y="2836" w:anchorLock="1"/>
      </w:pPr>
      <w:r>
        <w:t>Seamless integration into existing fieldbus networks gives users a comprehensive insight into their network and its components, which also enables predictive maintenance. The redundancy mechanisms of the switches, such as MRP (Media Redundancy Protocol), DLR (Device Level Ring) and RSTP (Rapid Spanning Tree Protocol), enable a further increase in network availability and security. Functions such as topology-based commissioning also simplify device replacement and increase efficiency.</w:t>
      </w:r>
    </w:p>
    <w:p w14:paraId="65B22ED2" w14:textId="77777777" w:rsidR="00AF1E23" w:rsidRDefault="00AF1E23" w:rsidP="00C20F77">
      <w:pPr>
        <w:pStyle w:val="LauftextPI"/>
        <w:framePr w:w="6209" w:h="11461" w:wrap="notBeside" w:vAnchor="page" w:hAnchor="page" w:x="1248" w:y="2836" w:anchorLock="1"/>
      </w:pPr>
    </w:p>
    <w:p w14:paraId="0B5C4FD3" w14:textId="34C787D1" w:rsidR="00C45777" w:rsidRDefault="001D190C" w:rsidP="00C20F77">
      <w:pPr>
        <w:pStyle w:val="LauftextPI"/>
        <w:framePr w:w="6209" w:h="11461" w:wrap="notBeside" w:vAnchor="page" w:hAnchor="page" w:x="1248" w:y="2836" w:anchorLock="1"/>
      </w:pPr>
      <w:r>
        <w:t xml:space="preserve">The TBEN-Lx-SE-M2 switches  are designed for use in decentralized installations outside the control cabinet. With two high-speed backbone ports (1 </w:t>
      </w:r>
      <w:proofErr w:type="spellStart"/>
      <w:r>
        <w:t>Gbits</w:t>
      </w:r>
      <w:proofErr w:type="spellEnd"/>
      <w:r>
        <w:t xml:space="preserve">) and eight standard ports (100 </w:t>
      </w:r>
      <w:proofErr w:type="spellStart"/>
      <w:r>
        <w:t>Mbits</w:t>
      </w:r>
      <w:proofErr w:type="spellEnd"/>
      <w:r>
        <w:t>), the managed switches enable secure and efficient industrial networking.</w:t>
      </w:r>
    </w:p>
    <w:p w14:paraId="7813D54D" w14:textId="1ADAC631" w:rsidR="00864B51" w:rsidRPr="000F028F" w:rsidRDefault="00864B51" w:rsidP="000F028F">
      <w:pPr>
        <w:rPr>
          <w:sz w:val="2"/>
          <w:szCs w:val="2"/>
          <w:lang w:val="en-US"/>
        </w:rPr>
      </w:pPr>
      <w:bookmarkStart w:id="0" w:name="_Hlk157073807"/>
      <w:bookmarkEnd w:id="0"/>
    </w:p>
    <w:sectPr w:rsidR="00864B51" w:rsidRPr="000F028F" w:rsidSect="00864B51">
      <w:headerReference w:type="even" r:id="rId11"/>
      <w:headerReference w:type="default" r:id="rId12"/>
      <w:footerReference w:type="even" r:id="rId13"/>
      <w:footerReference w:type="default" r:id="rId14"/>
      <w:headerReference w:type="first" r:id="rId15"/>
      <w:footerReference w:type="first" r:id="rId16"/>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6A3DB" w14:textId="77777777" w:rsidR="0062497A" w:rsidRDefault="0062497A">
      <w:r>
        <w:separator/>
      </w:r>
    </w:p>
  </w:endnote>
  <w:endnote w:type="continuationSeparator" w:id="0">
    <w:p w14:paraId="53D82EB5" w14:textId="77777777" w:rsidR="0062497A" w:rsidRDefault="0062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3CC4B" w14:textId="77777777" w:rsidR="00C714DA" w:rsidRDefault="00C714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620EE" w14:textId="77777777" w:rsidR="00C714DA" w:rsidRDefault="00C714D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A9DF9" w14:textId="77777777" w:rsidR="00C714DA" w:rsidRDefault="00C714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9C2A72" w14:textId="77777777" w:rsidR="0062497A" w:rsidRDefault="0062497A">
      <w:r>
        <w:separator/>
      </w:r>
    </w:p>
  </w:footnote>
  <w:footnote w:type="continuationSeparator" w:id="0">
    <w:p w14:paraId="3186678E" w14:textId="77777777" w:rsidR="0062497A" w:rsidRDefault="00624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89C37" w14:textId="77777777" w:rsidR="00C714DA" w:rsidRDefault="00C714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2ABE2"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57622779" wp14:editId="6B9120E0">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0528C2F0" w14:textId="77777777" w:rsidR="00864B51" w:rsidRDefault="00864B5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46C8B" w14:textId="77777777" w:rsidR="00C714DA" w:rsidRDefault="00C714DA">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B"/>
    <w:rsid w:val="00030330"/>
    <w:rsid w:val="000552FC"/>
    <w:rsid w:val="000C0EB8"/>
    <w:rsid w:val="000F028F"/>
    <w:rsid w:val="001D190C"/>
    <w:rsid w:val="001F507E"/>
    <w:rsid w:val="00211F46"/>
    <w:rsid w:val="00220319"/>
    <w:rsid w:val="002C1940"/>
    <w:rsid w:val="002C4F63"/>
    <w:rsid w:val="002F7103"/>
    <w:rsid w:val="003145D3"/>
    <w:rsid w:val="003B568C"/>
    <w:rsid w:val="004346B5"/>
    <w:rsid w:val="00495A6F"/>
    <w:rsid w:val="005061E1"/>
    <w:rsid w:val="005E6EC2"/>
    <w:rsid w:val="0062497A"/>
    <w:rsid w:val="006A68A3"/>
    <w:rsid w:val="007405AB"/>
    <w:rsid w:val="0076320A"/>
    <w:rsid w:val="00773BB6"/>
    <w:rsid w:val="00864B51"/>
    <w:rsid w:val="008A15EC"/>
    <w:rsid w:val="008F1454"/>
    <w:rsid w:val="00921F1E"/>
    <w:rsid w:val="0094322E"/>
    <w:rsid w:val="00A76524"/>
    <w:rsid w:val="00AB7D2C"/>
    <w:rsid w:val="00AF1E23"/>
    <w:rsid w:val="00B11CF5"/>
    <w:rsid w:val="00B71486"/>
    <w:rsid w:val="00B90ABB"/>
    <w:rsid w:val="00BF5448"/>
    <w:rsid w:val="00C20F77"/>
    <w:rsid w:val="00C45777"/>
    <w:rsid w:val="00C714DA"/>
    <w:rsid w:val="00C91790"/>
    <w:rsid w:val="00CA6AAE"/>
    <w:rsid w:val="00D67139"/>
    <w:rsid w:val="00D903B2"/>
    <w:rsid w:val="00DB1FC7"/>
    <w:rsid w:val="00E44E70"/>
    <w:rsid w:val="00F2719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1975F"/>
  <w15:chartTrackingRefBased/>
  <w15:docId w15:val="{2CE5F323-D24E-41C2-BFA5-D32A2B7B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B714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turck.de/en/product-news-2860_update-offers-fieldbus-integration-and-enhanced-diagnostics-49673.ph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4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EA98CA-9260-4D36-A0CC-A133F4103021}">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13D2B29C-FF85-4883-B224-B0E4D7B1999F}">
  <ds:schemaRefs>
    <ds:schemaRef ds:uri="http://schemas.microsoft.com/sharepoint/v3/contenttype/forms"/>
  </ds:schemaRefs>
</ds:datastoreItem>
</file>

<file path=customXml/itemProps3.xml><?xml version="1.0" encoding="utf-8"?>
<ds:datastoreItem xmlns:ds="http://schemas.openxmlformats.org/officeDocument/2006/customXml" ds:itemID="{A742C3EC-717B-4C4D-B2DC-28C502290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Turck_PRxx24_EN.dotx</Template>
  <TotalTime>0</TotalTime>
  <Pages>1</Pages>
  <Words>277</Words>
  <Characters>1748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Grigoriadis, Ilias</dc:creator>
  <cp:keywords/>
  <cp:lastModifiedBy>Tripp, Lukas</cp:lastModifiedBy>
  <cp:revision>14</cp:revision>
  <dcterms:created xsi:type="dcterms:W3CDTF">2024-07-25T12:11:00Z</dcterms:created>
  <dcterms:modified xsi:type="dcterms:W3CDTF">2024-10-24T08:13:00Z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